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2CDAA99F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7B379F">
              <w:rPr>
                <w:rFonts w:ascii="Arial" w:hAnsi="Arial" w:cs="Arial"/>
                <w:sz w:val="16"/>
                <w:szCs w:val="16"/>
              </w:rPr>
              <w:t>4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7B379F">
              <w:rPr>
                <w:rFonts w:ascii="Arial" w:hAnsi="Arial" w:cs="Arial"/>
                <w:sz w:val="16"/>
                <w:szCs w:val="16"/>
              </w:rPr>
              <w:t>18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79F">
              <w:rPr>
                <w:rFonts w:ascii="Arial" w:hAnsi="Arial" w:cs="Arial"/>
                <w:sz w:val="16"/>
                <w:szCs w:val="16"/>
              </w:rPr>
              <w:t>kwietnia</w:t>
            </w:r>
            <w:r w:rsidR="007B379F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9AD">
              <w:rPr>
                <w:rFonts w:ascii="Arial" w:hAnsi="Arial" w:cs="Arial"/>
                <w:sz w:val="16"/>
                <w:szCs w:val="16"/>
              </w:rPr>
              <w:t>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7B379F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02F2FC88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ECE97AB" w14:textId="169D3FB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29A0EEC6" w14:textId="1DF4DF60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2A1740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43CCE89A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3BE9E5E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E7A689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390BABD2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FCB630B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FFEF956" w14:textId="27CAE6FD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2E0C519A" w14:textId="29A344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78EA8D7" w14:textId="36F033F2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38059DDC" w14:textId="4A85DDAF" w:rsidR="0080758C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0C965779" w14:textId="77777777" w:rsidR="0080758C" w:rsidRPr="001B79AD" w:rsidRDefault="0080758C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75D11C8A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CD109D" w14:textId="42F29A29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</w:t>
            </w:r>
            <w:r w:rsidR="009A6029"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1B22C532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kwietnia</w:t>
            </w:r>
            <w:r w:rsidR="007B379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7B379F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7F1C1B68" w14:textId="77777777" w:rsidR="007B379F" w:rsidRPr="00641E3C" w:rsidRDefault="007B379F" w:rsidP="007B379F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pl-PL"/>
        </w:rPr>
        <w:t>Obowiązek informacyjny Administratora Danych Osobowych</w:t>
      </w:r>
    </w:p>
    <w:p w14:paraId="7454510D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Informacja zgodna z art. 13 Rozporządzenia Parlamentu Europejskiego i Rady (UE) 2016/679 z dnia 27.04.2016 r. w sprawie ochrony osób fizycznych w związku z przetwarzaniem danych osobowych i w sprawie swobodnego przepływu takich danych oraz uchylenia dyrektywy 95/46/WE (ogólne rozporządzenie o ochronie danych), zwanego dalej „RODO”.</w:t>
      </w:r>
    </w:p>
    <w:p w14:paraId="61B64BB1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Administrator danych osobowych</w:t>
      </w:r>
    </w:p>
    <w:p w14:paraId="2982BBC4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Administratorem Państwa danych osobowych jest InterRisk TU SA </w:t>
      </w:r>
      <w:proofErr w:type="spellStart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Vienna</w:t>
      </w:r>
      <w:proofErr w:type="spellEnd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Insurance</w:t>
      </w:r>
      <w:proofErr w:type="spellEnd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Group</w:t>
      </w:r>
      <w:proofErr w:type="spellEnd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z siedzibą w Warszawie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(00-668), ul. Noakowskiego 22 (dalej jako </w:t>
      </w: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„Administrator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”, „</w:t>
      </w: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InterRisk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 lub „</w:t>
      </w: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My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”). Z InterRisk mogą się Państwo skontaktować:</w:t>
      </w:r>
    </w:p>
    <w:p w14:paraId="176A085A" w14:textId="77777777" w:rsidR="007B379F" w:rsidRPr="00641E3C" w:rsidRDefault="007B379F" w:rsidP="007B3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 korespondencja@interrisk.pl;</w:t>
      </w:r>
    </w:p>
    <w:p w14:paraId="59CF165F" w14:textId="77777777" w:rsidR="007B379F" w:rsidRPr="00641E3C" w:rsidRDefault="007B379F" w:rsidP="007B3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telefonicznie pod numerem: +48 22 575 25 25;</w:t>
      </w:r>
    </w:p>
    <w:p w14:paraId="789A24C2" w14:textId="77777777" w:rsidR="007B379F" w:rsidRPr="00641E3C" w:rsidRDefault="007B379F" w:rsidP="007B3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14:paraId="4C81160B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Inspektor ochrony danych</w:t>
      </w:r>
    </w:p>
    <w:p w14:paraId="0F378FAC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Wyznaczyliśmy inspektora ochrony danych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z którym mogą się Państwo skontaktować we wszystkich sprawach dotyczących przetwarzania danych osobowych oraz korzystania z praw związanych z przetwarzaniem danych:</w:t>
      </w:r>
    </w:p>
    <w:p w14:paraId="618F6DA2" w14:textId="77777777" w:rsidR="007B379F" w:rsidRPr="00641E3C" w:rsidRDefault="007B379F" w:rsidP="007B3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poprzez adres e-mail: 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iod@interrisk.pl;</w:t>
      </w:r>
    </w:p>
    <w:p w14:paraId="566DC9E0" w14:textId="77777777" w:rsidR="007B379F" w:rsidRPr="00641E3C" w:rsidRDefault="007B379F" w:rsidP="007B37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pisemnie na adres: ul. Noakowskiego 22, 00-668 Warszawa.</w:t>
      </w:r>
    </w:p>
    <w:p w14:paraId="4CE6710A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Cele przetwarzania oraz podstawa prawna przetwarzania</w:t>
      </w:r>
    </w:p>
    <w:p w14:paraId="3F8B5E3B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możemy przetwarzać w poniższych celach:</w:t>
      </w:r>
    </w:p>
    <w:p w14:paraId="60AACFDA" w14:textId="77777777" w:rsidR="007B379F" w:rsidRPr="00641E3C" w:rsidRDefault="007B379F" w:rsidP="007B37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Wykonanie umowy ubezpieczenia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niezbędność przetwarzania danych do zawarcia i wykonywania umowy (art. 6 ust. 1 lit. b) RODO);</w:t>
      </w:r>
    </w:p>
    <w:p w14:paraId="13F4D6E8" w14:textId="77777777" w:rsidR="007B379F" w:rsidRPr="00641E3C" w:rsidRDefault="007B379F" w:rsidP="007B37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dochodzenie roszczeń lub obrona przed roszczeniami w związku z zawartą z Państwem umową ubezpieczenia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możliwość dochodzenia lub obrony przed roszczeniami;</w:t>
      </w:r>
    </w:p>
    <w:p w14:paraId="32E54DA9" w14:textId="77777777" w:rsidR="007B379F" w:rsidRPr="00641E3C" w:rsidRDefault="007B379F" w:rsidP="007B37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Ewentualne podejmowanie czynności w związku z przeciwdziałaniem przestępstwom ubezpieczeniowym, w tym wypłatom nienależnych świadczeń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  (art. 6 ust. 1 lit. f) RODO), wynikający wprost z przepisów prawa. Naszym prawnie uzasadnionym interesem jest zapobieganie i ściganie przestępstw popełnianych na naszą szkodę;</w:t>
      </w:r>
    </w:p>
    <w:p w14:paraId="21E11BE5" w14:textId="77777777" w:rsidR="007B379F" w:rsidRPr="00641E3C" w:rsidRDefault="007B379F" w:rsidP="007B37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nałożonych na Administratora danych przez przepisy prawa (takie jak przepisy podatkowe lub przepisy o rachunkowości)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obowiązek prawny ciążący na Administratorze (art. 6 ust.1 lit. c) RODO).</w:t>
      </w:r>
    </w:p>
    <w:p w14:paraId="53F7EF51" w14:textId="77777777" w:rsidR="007B379F" w:rsidRPr="00641E3C" w:rsidRDefault="007B379F" w:rsidP="007B37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Reasekuracja </w:t>
      </w:r>
      <w:proofErr w:type="spellStart"/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ryzyk</w:t>
      </w:r>
      <w:proofErr w:type="spellEnd"/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Podstawa prawna: prawnie uzasadniony interes Administratora (art. 6 ust. 1 lit. f) RODO). Naszym prawnie uzasadnionym interesem jest zmniejszenie ryzyka ubezpieczeniowego związanego z zawartą z Państwem umową.</w:t>
      </w:r>
    </w:p>
    <w:p w14:paraId="69A4C912" w14:textId="77777777" w:rsidR="007B379F" w:rsidRPr="009041A7" w:rsidRDefault="007B379F" w:rsidP="005C651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Likwidacja szkody</w:t>
      </w:r>
    </w:p>
    <w:p w14:paraId="0F805580" w14:textId="495CD3AF" w:rsidR="009041A7" w:rsidRPr="003255F5" w:rsidRDefault="009041A7" w:rsidP="009041A7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3255F5">
        <w:rPr>
          <w:rFonts w:ascii="Roboto" w:hAnsi="Roboto"/>
          <w:sz w:val="20"/>
          <w:szCs w:val="20"/>
        </w:rPr>
        <w:t>Podstawa prawna: obowiązek prawny zakładu ubezpieczeń (art. 6 ust. 1 lit. c) RODO);</w:t>
      </w:r>
    </w:p>
    <w:p w14:paraId="525290C3" w14:textId="77777777" w:rsidR="007B379F" w:rsidRPr="00641E3C" w:rsidRDefault="007B379F" w:rsidP="007B37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Obsługa klientów i interesantów za pośrednictwem infolinii 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– podstawą prawną przetwarzania jest niezbędność przetwarzania do świadczenia usługi (art. 6 ust. 1 lit. b) RODO).</w:t>
      </w:r>
    </w:p>
    <w:p w14:paraId="4488598A" w14:textId="77777777" w:rsidR="007B379F" w:rsidRPr="00641E3C" w:rsidRDefault="007B379F" w:rsidP="007B37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lastRenderedPageBreak/>
        <w:t>Komunikacja i rozwiązanie sprawy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której dotyczy korespondencja kierowana do Administratora za pośrednictwem poczty e-mail lub tradycyjnej korespondencji, lub rozmowy telefonicznej, niezwiązanej z usługami świadczonymi na rzecz nadawcy wiadomości e-mail bądź listu czy też telefonującego, lub inną zawartą z nim umową – podstawą prawną przetwarzania jest uzasadniony interes Administratora (art. 6 ust. 1 lit. f) RODO) polegający na prowadzeniu korespondencji kierowanej do niego w związku z jego działalnością gospodarczą i rozwiązania zgłoszonej sprawy związanej z prowadzoną przez niego działalnością gospodarczą;</w:t>
      </w:r>
    </w:p>
    <w:p w14:paraId="3DDFCEA9" w14:textId="77777777" w:rsidR="007B379F" w:rsidRPr="00641E3C" w:rsidRDefault="007B379F" w:rsidP="007B37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Realizacja obowiązków związanych z przeciwdziałaniem praniu pieniędzy oraz finansowaniu terroryzmu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– podstawą prawną jest obowiązek prawny ciążący na Administratorze (art. 6 ust.1 lit. c) RODO);</w:t>
      </w:r>
    </w:p>
    <w:p w14:paraId="4E0806D4" w14:textId="67E8E371" w:rsidR="007B379F" w:rsidRPr="00641E3C" w:rsidRDefault="007B379F" w:rsidP="007B37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Marketing bezpośredni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produktów i usług własnych Administratora, w tym w celach analitycznych– podstawą prawną w odniesieniu do aktualnych klientów InterRisk jest prawnie uzasadniony interes Administratora (art. 6 ust. 1 lit. f) RODO), którym jest prowadzenie marketingu bezpośredniego własnych produktów lub usług. W przypadku marketingu kierowanego do potencjalnych lub byłych klientów InterRisk podstawą przetwarzania danych jest zgoda (art. 6 ust. 1 lit. a) RODO);</w:t>
      </w:r>
    </w:p>
    <w:p w14:paraId="5F4C20AB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Okres przechowywania danych</w:t>
      </w:r>
    </w:p>
    <w:p w14:paraId="068E2175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Państwa dane osobowe będziemy przechowywać:</w:t>
      </w:r>
    </w:p>
    <w:p w14:paraId="15A6371C" w14:textId="77777777" w:rsidR="007B379F" w:rsidRPr="00641E3C" w:rsidRDefault="007B379F" w:rsidP="007B37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przedawnią się roszczenia z tytułu szkody będącej przedmiotem prowadzonego postępowania likwidacyjnego lub</w:t>
      </w:r>
    </w:p>
    <w:p w14:paraId="249CEA17" w14:textId="77777777" w:rsidR="007B379F" w:rsidRPr="00641E3C" w:rsidRDefault="007B379F" w:rsidP="007B37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aż wygaśnie obowiązek przechowywania danych wynikający z przepisów prawa,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w szczególności obowiązek przechowywania dokumentów księgowych dotyczących umowy ubezpieczenia i przepisów o przeciwdziałaniu praniu pieniędzy oraz finansowaniu terroryzmu.</w:t>
      </w:r>
    </w:p>
    <w:p w14:paraId="32CD41AF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Przestaniemy przetwarzać Państwa dane na podstawie prawnie uzasadnionego interesu Administratora, jeżeli zgłoszą Państwo sprzeciw wobec przetwarzania Państwa danych w tych celach. Nie ma to zastosowania, gdy wykażemy istnienie ważnych prawnie uzasadnionych podstaw do przetwarzania, nadrzędnych wobec Państwa interesów, praw i wolności lub podstaw do ustalenia, dochodzenia lub obrony roszczeń.</w:t>
      </w:r>
    </w:p>
    <w:p w14:paraId="075D9B70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Zgłoszenie sprzeciwu nie oznacza jednak, że usuniemy wszystkie dane. W szczególności dalsze przechowywanie danych może mieć jeszcze miejsce przez okres przedawnienia roszczeń.</w:t>
      </w:r>
    </w:p>
    <w:p w14:paraId="2D20C864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Odbiorcy danych</w:t>
      </w:r>
    </w:p>
    <w:p w14:paraId="5DB480B7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 uwagi na charakter przetwarzania Państwa dane osobowe możemy przekazywać w niezbędnym zakresie zakładom reasekuracji, a także innym podmiotom, takim jak operatorzy pocztowi, operatorzy wybranych przez Państwa sposobów płatności czy podmioty świadczące usługi w zakresie likwidacji szkód.</w:t>
      </w:r>
    </w:p>
    <w:p w14:paraId="70BAC4E5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Ponadto, Państwa dane możemy przekazywać podmiotom przetwarzającym dane osobowe na nasze zlecenie, m.in. dostawcom usług IT, przetwarzającym dane w celu dochodzenia lub obrony przed roszczeniami, agencjom marketingowym, agentom ubezpieczeniowym, podmiotom przetwarzającym dane w celu windykacji należności oraz podmiotom archiwizującym lub usuwającym dane. Takie podmioty przetwarzają dane na podstawie umowy z nami i wyłącznie zgodnie z naszymi poleceniami.</w:t>
      </w:r>
    </w:p>
    <w:p w14:paraId="48206BEB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lastRenderedPageBreak/>
        <w:t>Prawa osoby, której dane dotyczą</w:t>
      </w:r>
    </w:p>
    <w:p w14:paraId="1ED8F169" w14:textId="77777777" w:rsidR="007B379F" w:rsidRPr="00641E3C" w:rsidRDefault="007B379F" w:rsidP="007B37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Przysługuje Państwu prawo do:</w:t>
      </w:r>
    </w:p>
    <w:p w14:paraId="03B21739" w14:textId="77777777" w:rsidR="007B379F" w:rsidRPr="00641E3C" w:rsidRDefault="007B379F" w:rsidP="007B37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dostępu do Państwa danych, w tym otrzymania ich kopii;</w:t>
      </w:r>
    </w:p>
    <w:p w14:paraId="6231A385" w14:textId="77777777" w:rsidR="007B379F" w:rsidRPr="00641E3C" w:rsidRDefault="007B379F" w:rsidP="007B37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żądania sprostowania, usunięcia lub ograniczenia przetwarzania danych;</w:t>
      </w:r>
    </w:p>
    <w:p w14:paraId="255B1FE7" w14:textId="77777777" w:rsidR="007B379F" w:rsidRPr="00641E3C" w:rsidRDefault="007B379F" w:rsidP="007B37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wniesienia sprzeciwu wobec przetwarzania Państwa danych osobowych</w:t>
      </w: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 (w zakresie, w jakim podstawą przetwarzania danych jest przesłanka prawnie uzasadnionego interesu Administratora)</w:t>
      </w:r>
    </w:p>
    <w:p w14:paraId="33E39AB0" w14:textId="77777777" w:rsidR="007B379F" w:rsidRPr="00641E3C" w:rsidRDefault="007B379F" w:rsidP="007B37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przenoszenia danych osobowych (w zakresie, w jakim Państwa dane są przetwarzane w sposób zautomatyzowany i przetwarzanie to odbywa się na podstawie zgody lub na podstawie zawartej z Administratorem umowy), tj. do otrzymania od Administratora Państwa danych osobowych w ustrukturyzowanym, powszechnie używanym formacie nadającym się do odczytu maszynowego). Mogą Państwo przesłać te dane innemu administratorowi danych;</w:t>
      </w:r>
    </w:p>
    <w:p w14:paraId="3DB22D80" w14:textId="77777777" w:rsidR="007B379F" w:rsidRPr="00641E3C" w:rsidRDefault="007B379F" w:rsidP="007B37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641E3C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wniesienia skargi do organu nadzorczego zajmującego się ochroną danych osobowych, tzn. do Prezesa Urzędu Ochrony Danych Osobowych.</w:t>
      </w:r>
    </w:p>
    <w:p w14:paraId="19EC8C50" w14:textId="190947A3" w:rsidR="003D0106" w:rsidRPr="00641E3C" w:rsidRDefault="007B379F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1E3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Prosimy, aby Państwo skontaktowali się z nami lub z inspektorem ochrony danych, jeżeli chcą Państwo skorzystać z tych praw. Dane kontaktowe wskazaliśmy powyżej.</w:t>
      </w:r>
      <w:bookmarkEnd w:id="0"/>
    </w:p>
    <w:sectPr w:rsidR="003D0106" w:rsidRPr="00641E3C" w:rsidSect="00E35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5F06" w14:textId="77777777" w:rsidR="009043CE" w:rsidRDefault="009043CE" w:rsidP="00084E09">
      <w:pPr>
        <w:spacing w:after="0" w:line="240" w:lineRule="auto"/>
      </w:pPr>
      <w:r>
        <w:separator/>
      </w:r>
    </w:p>
  </w:endnote>
  <w:endnote w:type="continuationSeparator" w:id="0">
    <w:p w14:paraId="1D9BE6A1" w14:textId="77777777" w:rsidR="009043CE" w:rsidRDefault="009043CE" w:rsidP="000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61E6" w14:textId="631CBDDF" w:rsidR="00084E09" w:rsidRPr="00084E09" w:rsidRDefault="00000000" w:rsidP="00084E09">
    <w:pPr>
      <w:pStyle w:val="Stopka"/>
      <w:jc w:val="center"/>
    </w:pPr>
    <w:fldSimple w:instr=" DOCPROPERTY bjFooterEvenPageDocProperty \* MERGEFORMAT " w:fldLock="1">
      <w:r w:rsidR="00084E09" w:rsidRPr="00925A28">
        <w:rPr>
          <w:rFonts w:ascii="Tahoma" w:hAnsi="Tahoma" w:cs="Tahoma"/>
          <w:bCs/>
          <w:color w:val="F8F120"/>
          <w:sz w:val="24"/>
          <w:szCs w:val="24"/>
        </w:rPr>
        <w:t>WEWNĘTRZNE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87E" w14:textId="682CA024" w:rsidR="00084E09" w:rsidRPr="00084E09" w:rsidRDefault="00084E09" w:rsidP="00084E0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0F75" w14:textId="2DAF83C3" w:rsidR="00084E09" w:rsidRPr="00084E09" w:rsidRDefault="00000000" w:rsidP="00084E09">
    <w:pPr>
      <w:pStyle w:val="Stopka"/>
      <w:jc w:val="center"/>
    </w:pPr>
    <w:fldSimple w:instr=" DOCPROPERTY bjFooterFirstPageDocProperty \* MERGEFORMAT " w:fldLock="1">
      <w:r w:rsidR="00084E09" w:rsidRPr="00925A28">
        <w:rPr>
          <w:rFonts w:ascii="Tahoma" w:hAnsi="Tahoma" w:cs="Tahoma"/>
          <w:bCs/>
          <w:color w:val="F8F120"/>
          <w:sz w:val="24"/>
          <w:szCs w:val="24"/>
        </w:rPr>
        <w:t>WEWNĘTRZNE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3141" w14:textId="77777777" w:rsidR="009043CE" w:rsidRDefault="009043CE" w:rsidP="00084E09">
      <w:pPr>
        <w:spacing w:after="0" w:line="240" w:lineRule="auto"/>
      </w:pPr>
      <w:r>
        <w:separator/>
      </w:r>
    </w:p>
  </w:footnote>
  <w:footnote w:type="continuationSeparator" w:id="0">
    <w:p w14:paraId="61285704" w14:textId="77777777" w:rsidR="009043CE" w:rsidRDefault="009043CE" w:rsidP="000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8026" w14:textId="20815027" w:rsidR="00084E09" w:rsidRPr="00084E09" w:rsidRDefault="00000000" w:rsidP="00084E09">
    <w:pPr>
      <w:pStyle w:val="Nagwek"/>
      <w:jc w:val="center"/>
    </w:pPr>
    <w:fldSimple w:instr=" DOCPROPERTY bjHeaderEvenPageDocProperty \* MERGEFORMAT " w:fldLock="1">
      <w:r w:rsidR="00084E09" w:rsidRPr="00925A28">
        <w:rPr>
          <w:rFonts w:ascii="Tahoma" w:hAnsi="Tahoma" w:cs="Tahoma"/>
          <w:b/>
          <w:bCs/>
          <w:color w:val="F8F120"/>
          <w:sz w:val="24"/>
          <w:szCs w:val="24"/>
        </w:rPr>
        <w:t>WEWNĘTRZNE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DCF" w14:textId="54B554E6" w:rsidR="00084E09" w:rsidRPr="00084E09" w:rsidRDefault="00084E09" w:rsidP="00084E0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EC53" w14:textId="6A807787" w:rsidR="00084E09" w:rsidRPr="00084E09" w:rsidRDefault="00000000" w:rsidP="00084E09">
    <w:pPr>
      <w:pStyle w:val="Nagwek"/>
      <w:jc w:val="center"/>
    </w:pPr>
    <w:fldSimple w:instr=" DOCPROPERTY bjHeaderFirstPageDocProperty \* MERGEFORMAT " w:fldLock="1">
      <w:r w:rsidR="00084E09" w:rsidRPr="00925A28">
        <w:rPr>
          <w:rFonts w:ascii="Tahoma" w:hAnsi="Tahoma" w:cs="Tahoma"/>
          <w:b/>
          <w:bCs/>
          <w:color w:val="F8F120"/>
          <w:sz w:val="24"/>
          <w:szCs w:val="24"/>
        </w:rPr>
        <w:t>WEWNĘTRZNE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141310">
    <w:abstractNumId w:val="5"/>
  </w:num>
  <w:num w:numId="2" w16cid:durableId="1851410159">
    <w:abstractNumId w:val="7"/>
  </w:num>
  <w:num w:numId="3" w16cid:durableId="874856402">
    <w:abstractNumId w:val="1"/>
  </w:num>
  <w:num w:numId="4" w16cid:durableId="1470634166">
    <w:abstractNumId w:val="4"/>
  </w:num>
  <w:num w:numId="5" w16cid:durableId="1025835400">
    <w:abstractNumId w:val="8"/>
  </w:num>
  <w:num w:numId="6" w16cid:durableId="1545672070">
    <w:abstractNumId w:val="0"/>
  </w:num>
  <w:num w:numId="7" w16cid:durableId="1756902413">
    <w:abstractNumId w:val="2"/>
  </w:num>
  <w:num w:numId="8" w16cid:durableId="391394133">
    <w:abstractNumId w:val="6"/>
  </w:num>
  <w:num w:numId="9" w16cid:durableId="34598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84E09"/>
    <w:rsid w:val="000A166E"/>
    <w:rsid w:val="000B738B"/>
    <w:rsid w:val="001127BD"/>
    <w:rsid w:val="00194C6B"/>
    <w:rsid w:val="001B79AD"/>
    <w:rsid w:val="001F58F8"/>
    <w:rsid w:val="00201AFA"/>
    <w:rsid w:val="00201E79"/>
    <w:rsid w:val="00224091"/>
    <w:rsid w:val="00231281"/>
    <w:rsid w:val="00271611"/>
    <w:rsid w:val="00292E99"/>
    <w:rsid w:val="002A0E4A"/>
    <w:rsid w:val="002B5B44"/>
    <w:rsid w:val="002C6B39"/>
    <w:rsid w:val="002E2B57"/>
    <w:rsid w:val="003255F5"/>
    <w:rsid w:val="0039165A"/>
    <w:rsid w:val="003C2A1A"/>
    <w:rsid w:val="003D0106"/>
    <w:rsid w:val="003D2910"/>
    <w:rsid w:val="004428DF"/>
    <w:rsid w:val="004C6B2B"/>
    <w:rsid w:val="005352CB"/>
    <w:rsid w:val="00542140"/>
    <w:rsid w:val="005B6C24"/>
    <w:rsid w:val="005C6518"/>
    <w:rsid w:val="005E69D3"/>
    <w:rsid w:val="00641E3C"/>
    <w:rsid w:val="006919DD"/>
    <w:rsid w:val="00710792"/>
    <w:rsid w:val="007A6344"/>
    <w:rsid w:val="007B1BCB"/>
    <w:rsid w:val="007B379F"/>
    <w:rsid w:val="0080758C"/>
    <w:rsid w:val="00883035"/>
    <w:rsid w:val="009041A7"/>
    <w:rsid w:val="009043CE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459DF"/>
    <w:rsid w:val="00E82F5E"/>
    <w:rsid w:val="00EC14F0"/>
    <w:rsid w:val="00F11722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09"/>
  </w:style>
  <w:style w:type="paragraph" w:styleId="Stopka">
    <w:name w:val="footer"/>
    <w:basedOn w:val="Normalny"/>
    <w:link w:val="StopkaZnak"/>
    <w:uiPriority w:val="99"/>
    <w:unhideWhenUsed/>
    <w:rsid w:val="0008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f72d55a-52c6-4866-9589-70569a309488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852778AD-4E7A-48AC-98E2-5211B13091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Ostrogorski, Mateusz</cp:lastModifiedBy>
  <cp:revision>8</cp:revision>
  <cp:lastPrinted>2018-08-06T11:02:00Z</cp:lastPrinted>
  <dcterms:created xsi:type="dcterms:W3CDTF">2023-05-09T10:50:00Z</dcterms:created>
  <dcterms:modified xsi:type="dcterms:W3CDTF">2023-05-09T11:59:00Z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14920e9a-de63-4f35-9a78-cf46dbd814a0</vt:lpwstr>
  </property>
  <property fmtid="{D5CDD505-2E9C-101B-9397-08002B2CF9AE}" pid="3" name="bjSaver">
    <vt:lpwstr>dYPdWBMjvAEvcLDooRV+g5eiZek1Y0J6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policy="af72d55a-52c6-4866-9589-70569a309488"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WEWNĘTRZNE</vt:lpwstr>
  </property>
  <property fmtid="{D5CDD505-2E9C-101B-9397-08002B2CF9AE}" pid="7" name="bjClsUserRVM">
    <vt:lpwstr>[]</vt:lpwstr>
  </property>
  <property fmtid="{D5CDD505-2E9C-101B-9397-08002B2CF9AE}" pid="8" name="bjHeaderBothDocProperty">
    <vt:lpwstr>WEWNĘTRZNE</vt:lpwstr>
  </property>
  <property fmtid="{D5CDD505-2E9C-101B-9397-08002B2CF9AE}" pid="9" name="bjHeaderFirstPageDocProperty">
    <vt:lpwstr>WEWNĘTRZNE</vt:lpwstr>
  </property>
  <property fmtid="{D5CDD505-2E9C-101B-9397-08002B2CF9AE}" pid="10" name="bjHeaderEvenPageDocProperty">
    <vt:lpwstr>WEWNĘTRZNE</vt:lpwstr>
  </property>
  <property fmtid="{D5CDD505-2E9C-101B-9397-08002B2CF9AE}" pid="11" name="bjFooterBothDocProperty">
    <vt:lpwstr>WEWNĘTRZNE</vt:lpwstr>
  </property>
  <property fmtid="{D5CDD505-2E9C-101B-9397-08002B2CF9AE}" pid="12" name="bjFooterFirstPageDocProperty">
    <vt:lpwstr>WEWNĘTRZNE</vt:lpwstr>
  </property>
  <property fmtid="{D5CDD505-2E9C-101B-9397-08002B2CF9AE}" pid="13" name="bjFooterEvenPageDocProperty">
    <vt:lpwstr>WEWNĘTRZNE</vt:lpwstr>
  </property>
</Properties>
</file>